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95A"/>
    <w:p w:rsidR="00DE395A" w:rsidRDefault="00DE395A"/>
    <w:p w:rsidR="00DE395A" w:rsidRPr="00DE395A" w:rsidRDefault="00DE395A" w:rsidP="00DE395A">
      <w:pPr>
        <w:shd w:val="clear" w:color="auto" w:fill="FFFFFF"/>
        <w:spacing w:before="480" w:after="240" w:line="273" w:lineRule="atLeast"/>
        <w:outlineLvl w:val="1"/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</w:pPr>
      <w:r w:rsidRPr="00DE395A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t>Сроки и место подачи заявления на ОГЭ.</w:t>
      </w:r>
    </w:p>
    <w:p w:rsidR="00DE395A" w:rsidRPr="00DE395A" w:rsidRDefault="00DE395A" w:rsidP="00DE395A">
      <w:pPr>
        <w:pBdr>
          <w:bottom w:val="single" w:sz="6" w:space="0" w:color="DEDEDE"/>
        </w:pBd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hyperlink r:id="rId4" w:history="1">
        <w:r w:rsidRPr="00DE395A">
          <w:rPr>
            <w:rFonts w:ascii="inherit" w:eastAsia="Times New Roman" w:hAnsi="inherit" w:cs="Helvetica"/>
            <w:color w:val="34647F"/>
            <w:sz w:val="18"/>
            <w:u w:val="single"/>
          </w:rPr>
          <w:t xml:space="preserve">Информация </w:t>
        </w:r>
      </w:hyperlink>
      <w:r w:rsidRPr="00DE395A">
        <w:rPr>
          <w:rFonts w:ascii="inherit" w:eastAsia="Times New Roman" w:hAnsi="inherit" w:cs="Helvetica"/>
          <w:color w:val="555555"/>
          <w:sz w:val="18"/>
          <w:szCs w:val="18"/>
        </w:rPr>
        <w:t>-</w:t>
      </w:r>
      <w:r w:rsidRPr="00DE395A">
        <w:rPr>
          <w:rFonts w:ascii="inherit" w:eastAsia="Times New Roman" w:hAnsi="inherit" w:cs="Helvetica"/>
          <w:color w:val="555555"/>
          <w:sz w:val="18"/>
        </w:rPr>
        <w:t> </w:t>
      </w:r>
      <w:hyperlink r:id="rId5" w:history="1">
        <w:r w:rsidRPr="00DE395A">
          <w:rPr>
            <w:rFonts w:ascii="inherit" w:eastAsia="Times New Roman" w:hAnsi="inherit" w:cs="Helvetica"/>
            <w:color w:val="34647F"/>
            <w:sz w:val="18"/>
            <w:u w:val="single"/>
          </w:rPr>
          <w:t>Итоговая аттестация</w:t>
        </w:r>
      </w:hyperlink>
    </w:p>
    <w:p w:rsidR="00DE395A" w:rsidRPr="00DE395A" w:rsidRDefault="00DE395A" w:rsidP="00DE395A">
      <w:pPr>
        <w:shd w:val="clear" w:color="auto" w:fill="FFFFFF"/>
        <w:spacing w:before="150" w:after="150" w:line="27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DE395A" w:rsidRPr="00DE395A" w:rsidRDefault="00DE395A" w:rsidP="00DE395A">
      <w:pPr>
        <w:shd w:val="clear" w:color="auto" w:fill="FFFFFF"/>
        <w:spacing w:before="150" w:after="150" w:line="273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t>Порядок подачи заявлений на ОГЭ.</w:t>
      </w:r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br/>
      </w:r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br/>
      </w:r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br/>
      </w:r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br/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t>удовлетворительных</w:t>
      </w:r>
      <w:proofErr w:type="gramEnd"/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t>).</w:t>
      </w:r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br/>
      </w:r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br/>
      </w:r>
      <w:proofErr w:type="gramStart"/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t>Выбранные обучающимся учебные предметы в форме ГИА, которые он планирует сдавать указываются им в заявлении, которое он подает в образовательную организацию до 1 марта.</w:t>
      </w:r>
      <w:proofErr w:type="gramEnd"/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br/>
      </w:r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br/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br/>
      </w:r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br/>
        <w:t xml:space="preserve">Обучающиеся с ограниченными возможностями здоровья при подаче заявления представляют копию рекомендаций </w:t>
      </w:r>
      <w:proofErr w:type="spellStart"/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t>психолого-медико-педагогической</w:t>
      </w:r>
      <w:proofErr w:type="spellEnd"/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t xml:space="preserve"> комиссии, а обучающиеся дети-инвалиды и инвалиды – оригинал справки, подтверждающей факт установления инвалидности, выданной федеральным государственным учреждением медико-социальной экспертизы.</w:t>
      </w:r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br/>
      </w:r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br/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t>позднее</w:t>
      </w:r>
      <w:proofErr w:type="gramEnd"/>
      <w:r w:rsidRPr="00DE395A">
        <w:rPr>
          <w:rFonts w:ascii="Helvetica" w:eastAsia="Times New Roman" w:hAnsi="Helvetica" w:cs="Helvetica"/>
          <w:color w:val="555555"/>
          <w:sz w:val="20"/>
          <w:szCs w:val="20"/>
        </w:rPr>
        <w:t xml:space="preserve"> чем за месяц до начала соответствующих экзаменов.</w:t>
      </w:r>
    </w:p>
    <w:p w:rsidR="00DE395A" w:rsidRDefault="00DE395A"/>
    <w:sectPr w:rsidR="00DE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95A"/>
    <w:rsid w:val="00DE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95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teminfo">
    <w:name w:val="iteminfo"/>
    <w:basedOn w:val="a"/>
    <w:rsid w:val="00DE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E39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95A"/>
  </w:style>
  <w:style w:type="paragraph" w:styleId="a4">
    <w:name w:val="Normal (Web)"/>
    <w:basedOn w:val="a"/>
    <w:uiPriority w:val="99"/>
    <w:semiHidden/>
    <w:unhideWhenUsed/>
    <w:rsid w:val="00DE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-polomoshnoe.yashkino.ru/itogovaya-attectaciya" TargetMode="External"/><Relationship Id="rId4" Type="http://schemas.openxmlformats.org/officeDocument/2006/relationships/hyperlink" Target="http://school-polomoshnoe.yashkino.ru/in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2014-11-12T13:51:00Z</dcterms:created>
  <dcterms:modified xsi:type="dcterms:W3CDTF">2014-11-12T13:51:00Z</dcterms:modified>
</cp:coreProperties>
</file>